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Student Data Privacy Coordinator</w:t>
      </w:r>
    </w:p>
    <w:p>
      <w:pPr>
        <w:spacing w:after="240"/>
      </w:pPr>
      <w:r>
        <w:rPr>
          <w:rFonts w:ascii="Aptos" w:hAnsi="Aptos"/>
          <w:b/>
          <w:color w:val="66747A"/>
          <w:sz w:val="24"/>
        </w:rPr>
        <w:t>Privacy Governance, Data Minimization, Access, Disclosure, Vendor Review, Training, Incident Coordination, And Family Transparency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Student Data Privacy Coordinator coordinate and lead work supporting privacy governance, data minimization, access, disclosure, vendor review, training, incident coordination, and family transparency.</w:t>
      </w:r>
    </w:p>
    <w:p>
      <w:r>
        <w:t>The position applies data governance, privacy, stewardship, standards, access, lifecycle management, and responsible use across student information, data warehouse, identity, document management, analytics, integration, vendor, privacy, catalog, and governance platforms. It establishes or follows clear ownership, validation, security, documentation, review, and escalation practices appropriate to the role’s assigned authority.</w:t>
      </w:r>
    </w:p>
    <w:p>
      <w:r>
        <w:t>The Student Data Privacy Coordinator collaborates with data owners and stewards, schools, program leaders, privacy and security personnel, technology, procurement, legal counsel, records officials, researchers, vendors, students, and families.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data governance, privacy, stewardship, standards, access, lifecycle management, and responsible use.</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privacy governance, data minimization, access, disclosure, vendor review, training, incident coordination, and family transparency.</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data warehouse, identity, document management, analytics, integration, vendor, privacy, catalog, and governance platforms.</w:t>
      </w:r>
    </w:p>
    <w:p>
      <w:pPr>
        <w:pStyle w:val="ListBullet"/>
        <w:keepLines/>
      </w:pPr>
      <w:r>
        <w:t>Experience partnering with data owners and stewards, schools, program leaders, privacy and security personnel, technology, procurement, legal counsel, records officials, researchers, vendors, students, and families.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Establish and facilitate governance councils, stewardship roles, decision rights, issue escalation, standards, and accountable approval processes.</w:t>
      </w:r>
    </w:p>
    <w:p>
      <w:pPr>
        <w:pStyle w:val="ListBullet"/>
        <w:keepLines/>
      </w:pPr>
      <w:r>
        <w:t>Maintain data inventories, classifications, ownership records, definitions, lineage, access rules, retention schedules, and authorized-use documentation.</w:t>
      </w:r>
    </w:p>
    <w:p>
      <w:pPr>
        <w:pStyle w:val="ListBullet"/>
        <w:keepLines/>
      </w:pPr>
      <w:r>
        <w:t>Coordinate privacy and security review of data collections, integrations, research, analytics, vendors, applications, and disclosure requests.</w:t>
      </w:r>
    </w:p>
    <w:p>
      <w:pPr>
        <w:pStyle w:val="ListBullet"/>
        <w:keepLines/>
      </w:pPr>
      <w:r>
        <w:t>Develop policies, procedures, training, templates, checklists, and communications for responsible data handling and decision making.</w:t>
      </w:r>
    </w:p>
    <w:p>
      <w:pPr>
        <w:pStyle w:val="ListBullet"/>
        <w:keepLines/>
      </w:pPr>
      <w:r>
        <w:t>Monitor governance issues, access reviews, incidents, exceptions, corrective actions, and implementation of approved standards.</w:t>
      </w:r>
    </w:p>
    <w:p>
      <w:pPr>
        <w:pStyle w:val="Heading2"/>
        <w:keepNext/>
      </w:pPr>
      <w:r>
        <w:t>Data Quality, Controls, and Documentation</w:t>
      </w:r>
    </w:p>
    <w:p>
      <w:pPr>
        <w:pStyle w:val="ListBullet"/>
        <w:keepLines/>
      </w:pPr>
      <w:r>
        <w:t>Apply purpose limitation, data minimization, least privilege, separation of duties, secure transmission, retention, destruction, and auditability.</w:t>
      </w:r>
    </w:p>
    <w:p>
      <w:pPr>
        <w:pStyle w:val="ListBullet"/>
        <w:keepLines/>
      </w:pPr>
      <w:r>
        <w:t>Document authority, source ownership, definitions, transformations, approvals, disclosures, agreements, and material decisions.</w:t>
      </w:r>
    </w:p>
    <w:p>
      <w:pPr>
        <w:pStyle w:val="ListBullet"/>
        <w:keepLines/>
      </w:pPr>
      <w:r>
        <w:t>Assess vendor terms, data flows, subprocessors, access, security practices, retention, deletion, incident obligations, and exit provisions with designated reviewers.</w:t>
      </w:r>
    </w:p>
    <w:p>
      <w:pPr>
        <w:pStyle w:val="ListBullet"/>
        <w:keepLines/>
      </w:pPr>
      <w:r>
        <w:t>Coordinate incident escalation without making independent legal conclusions and support containment, evidence preservation, notification decisions, and corrective action.</w:t>
      </w:r>
    </w:p>
    <w:p>
      <w:pPr>
        <w:pStyle w:val="ListBullet"/>
        <w:keepLines/>
      </w:pPr>
      <w:r>
        <w:t>Measure whether governance practices reduce risk, improve data quality, clarify ownership, and enable appropriate access.</w:t>
      </w:r>
    </w:p>
    <w:p>
      <w:pPr>
        <w:pStyle w:val="Heading2"/>
        <w:keepNext/>
      </w:pPr>
      <w:r>
        <w:t>Student Data Privacy Coordinator-Specific Leadership and Support</w:t>
      </w:r>
    </w:p>
    <w:p>
      <w:pPr>
        <w:pStyle w:val="ListBullet"/>
        <w:keepLines/>
      </w:pPr>
      <w:r>
        <w:t>Own or support the assigned portfolio for privacy governance, data minimization, access, disclosure, vendor review, training, incident coordination, and family transparency,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 governance, privacy, stewardship, standards, access, lifecycle management, and responsible use.</w:t>
      </w:r>
    </w:p>
    <w:p>
      <w:pPr>
        <w:pStyle w:val="ListBullet"/>
        <w:keepLines/>
      </w:pPr>
      <w:r>
        <w:t>Student information, data warehouse, identity, document management, analytics, integration, vendor, privacy, catalog, and governance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data owners and stewards, schools, program leaders, privacy and security personnel, technology, procurement, legal counsel, records officials, researchers,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Student Data Privacy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