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Safety Training and Exercise Specialist</w:t>
      </w:r>
    </w:p>
    <w:p>
      <w:pPr>
        <w:spacing w:after="240"/>
      </w:pPr>
      <w:r>
        <w:rPr>
          <w:rFonts w:ascii="Aptos" w:hAnsi="Aptos"/>
          <w:b/>
          <w:color w:val="66747A"/>
          <w:sz w:val="24"/>
        </w:rPr>
        <w:t>Role-Based School Safety Learning, Age-Appropriate Drills And Exercises, Evaluation, After-Action Reporting, Corrective Action, Competency Records, And Capability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Safety Training and Exercise Specialist performs and coordinates advanced work supporting role-based school safety learning, age-appropriate drills and exercises, evaluation, after-action reporting, corrective action, competency records, and capability improvement.</w:t>
      </w:r>
    </w:p>
    <w:p>
      <w:r>
        <w:t>The position applies school safety professional learning, exercise design, facilitation, evaluation, after-action reporting, corrective action, competency tracking, accessibility, and continuous improvement across learning-management, registration, credential and completion tracking, exercise-management, survey, emergency notification, incident-simulation, after-action, corrective-action, document, analytics, and collaboration systems. It establishes or follows clear ownership, validation, security, documentation, review, and escalation practices appropriate to the role’s assigned authority.</w:t>
      </w:r>
    </w:p>
    <w:p>
      <w:r>
        <w:t>The Safety Training and Exercise Specialist collaborates with students, families, educators, school administrators, campus safety, emergency management, facilities, transportation, technology, communications, special education, multilingual learner programs, mental health professionals, human resources, labor partners, and first responders.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emergency management, education, instructional design, adult learning, public administration, organizational development, public safety, or a closely related field.</w:t>
      </w:r>
    </w:p>
    <w:p>
      <w:pPr>
        <w:pStyle w:val="ListBullet"/>
        <w:keepLines/>
      </w:pPr>
      <w:r>
        <w:t>Successful completion of all district-required employment clearances.</w:t>
      </w:r>
    </w:p>
    <w:p>
      <w:pPr>
        <w:pStyle w:val="ListBullet"/>
        <w:keepLines/>
      </w:pPr>
      <w:r>
        <w:t>Completion of district-designated emergency management, exercise design and evaluation, accessibility, student privacy, psychological safety, mandated-reporting, and learning-system training within established timelines.</w:t>
      </w:r>
    </w:p>
    <w:p>
      <w:pPr>
        <w:pStyle w:val="Heading2"/>
        <w:keepNext/>
      </w:pPr>
      <w:r>
        <w:t>Preferred</w:t>
      </w:r>
    </w:p>
    <w:p>
      <w:pPr>
        <w:pStyle w:val="ListBullet"/>
        <w:keepLines/>
      </w:pPr>
      <w:r>
        <w:t>Graduate coursework in emergency management, education, instructional design, organizational development, public administration, or a related field.</w:t>
      </w:r>
    </w:p>
    <w:p>
      <w:pPr>
        <w:pStyle w:val="ListBullet"/>
        <w:keepLines/>
      </w:pPr>
      <w:r>
        <w:t>Professional learning or certification in exercise design and evaluation, emergency management, instructional design, adult learning, facilitation, project management, or accessibility.</w:t>
      </w:r>
    </w:p>
    <w:p>
      <w:pPr>
        <w:pStyle w:val="ListBullet"/>
        <w:keepLines/>
      </w:pPr>
      <w:r>
        <w:t>Training in trauma-aware and developmentally appropriate practice, data analysis, learning management, after-action facilitation, and corrective-action management.</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role-based school safety learning, age-appropriate drills and exercises, evaluation, after-action reporting, corrective action, competency records, and capability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learning-management, registration, credential and completion tracking, exercise-management, survey, emergency notification, incident-simulation, after-action, corrective-action, document, analytics, and collaboration systems.</w:t>
      </w:r>
    </w:p>
    <w:p>
      <w:pPr>
        <w:pStyle w:val="ListBullet"/>
        <w:keepLines/>
      </w:pPr>
      <w:r>
        <w:t>Experience partnering with students, families, educators, school administrators, campus safety, emergency management, facilities, transportation, technology, communications, special education, multilingual learner programs, mental health professionals, human resources, labor partners, and first responders.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Conduct needs analysis and maintain a role-based training and exercise program aligned with plans, hazards, responsibilities, school calendars, workforce turnover, and improvement priorities.</w:t>
      </w:r>
    </w:p>
    <w:p>
      <w:pPr>
        <w:pStyle w:val="ListBullet"/>
        <w:keepLines/>
      </w:pPr>
      <w:r>
        <w:t>Design accessible instructor-led, online, job-aid, drill, tabletop, workshop, functional, and full-scale learning activities with clear objectives, evaluation criteria, safeguards, and participant support.</w:t>
      </w:r>
    </w:p>
    <w:p>
      <w:pPr>
        <w:pStyle w:val="ListBullet"/>
        <w:keepLines/>
      </w:pPr>
      <w:r>
        <w:t>Coordinate facilitators, controllers, evaluators, observers, actors, logistics, communications, technology, venues, materials, accommodations, consent or notification, and responder participation.</w:t>
      </w:r>
    </w:p>
    <w:p>
      <w:pPr>
        <w:pStyle w:val="ListBullet"/>
        <w:keepLines/>
      </w:pPr>
      <w:r>
        <w:t>Collect observations and participant feedback, facilitate hotwashes, analyze performance against objectives, and produce factual after-action reports and improvement plans.</w:t>
      </w:r>
    </w:p>
    <w:p>
      <w:pPr>
        <w:pStyle w:val="ListBullet"/>
        <w:keepLines/>
      </w:pPr>
      <w:r>
        <w:t>Track accountable corrective actions, owners, resources, deadlines, validation, plan or procedure revisions, retraining, retesting, completion, and executive reporting.</w:t>
      </w:r>
    </w:p>
    <w:p>
      <w:pPr>
        <w:pStyle w:val="Heading2"/>
        <w:keepNext/>
      </w:pPr>
      <w:r>
        <w:t>Data Quality, Controls, and Documentation</w:t>
      </w:r>
    </w:p>
    <w:p>
      <w:pPr>
        <w:pStyle w:val="ListBullet"/>
        <w:keepLines/>
      </w:pPr>
      <w:r>
        <w:t>Use age-appropriate, trauma-aware, culturally responsive, accessible, and developmentally suitable methods and avoid unnecessary simulation, surprise, graphic content, or practices that could harm participants.</w:t>
      </w:r>
    </w:p>
    <w:p>
      <w:pPr>
        <w:pStyle w:val="ListBullet"/>
        <w:keepLines/>
      </w:pPr>
      <w:r>
        <w:t>Protect exercise scenarios, security vulnerabilities, participant information, accommodation details, performance records, and restricted plans through role-based access and appropriate retention.</w:t>
      </w:r>
    </w:p>
    <w:p>
      <w:pPr>
        <w:pStyle w:val="ListBullet"/>
        <w:keepLines/>
      </w:pPr>
      <w:r>
        <w:t>Distinguish attendance from learning and capability; use observable objectives, valid evaluation guides, multiple evidence sources, and follow-up performance checks.</w:t>
      </w:r>
    </w:p>
    <w:p>
      <w:pPr>
        <w:pStyle w:val="ListBullet"/>
        <w:keepLines/>
      </w:pPr>
      <w:r>
        <w:t>Maintain version control for plans, curricula, job aids, rosters, credentials, exercise documents, findings, corrective actions, and superseded materials.</w:t>
      </w:r>
    </w:p>
    <w:p>
      <w:pPr>
        <w:pStyle w:val="ListBullet"/>
        <w:keepLines/>
      </w:pPr>
      <w:r>
        <w:t>Analyze participation, completion, assessment, confidence, performance, accessibility, incident, and corrective-action data without using training metrics as a substitute for operational readiness.</w:t>
      </w:r>
    </w:p>
    <w:p>
      <w:pPr>
        <w:pStyle w:val="Heading2"/>
        <w:keepNext/>
      </w:pPr>
      <w:r>
        <w:t>Safety Training and Exercise Specialist-Specific Leadership and Support</w:t>
      </w:r>
    </w:p>
    <w:p>
      <w:pPr>
        <w:pStyle w:val="ListBullet"/>
        <w:keepLines/>
      </w:pPr>
      <w:r>
        <w:t>Own or support the assigned portfolio for role-based school safety learning, age-appropriate drills and exercises, evaluation, after-action reporting, corrective action, competency records, and capability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School safety professional learning, exercise design, facilitation, evaluation, after-action reporting, corrective action, competency tracking, accessibility, and continuous improvement.</w:t>
      </w:r>
    </w:p>
    <w:p>
      <w:pPr>
        <w:pStyle w:val="ListBullet"/>
        <w:keepLines/>
      </w:pPr>
      <w:r>
        <w:t>Learning-management, registration, credential and completion tracking, exercise-management, survey, emergency notification, incident-simulation, after-action, corrective-action, document, analytics, and collaboration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school administrators, campus safety, emergency management, facilities, transportation, technology, communications, special education, multilingual learner programs, mental health professionals, human resources, labor partners, and first responders.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Safety Training and Exercise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