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IT Applications Analyst</w:t>
      </w:r>
    </w:p>
    <w:p>
      <w:pPr>
        <w:spacing w:after="240"/>
      </w:pPr>
      <w:r>
        <w:rPr>
          <w:rFonts w:ascii="Aptos" w:hAnsi="Aptos"/>
          <w:b/>
          <w:color w:val="66747A"/>
          <w:sz w:val="24"/>
        </w:rPr>
        <w:t>Enterprise Application Analysis, Configuration, Access, Release Management, Vendor Coordination, Support, And Business-Process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IT Applications Analyst analyze and develop work supporting enterprise application analysis, configuration, access, release management, vendor coordination, support, and business-process improvement.</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IT Applications Analyst collaborates with schools, program owners, analysts, application administrators, database and network staff, privacy and security personnel, procurement, vendors, and executive sponsors.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enterprise application analysis, configuration, access, release management, vendor coordination, support, and business-process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IT Applications Analyst-Specific Leadership and Support</w:t>
      </w:r>
    </w:p>
    <w:p>
      <w:pPr>
        <w:pStyle w:val="ListBullet"/>
        <w:keepLines/>
      </w:pPr>
      <w:r>
        <w:t>Own or support the assigned portfolio for enterprise application analysis, configuration, access, release management, vendor coordination, support, and business-process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IT Applications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