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Emergency Management and School Preparedness Coordinator</w:t>
      </w:r>
    </w:p>
    <w:p>
      <w:pPr>
        <w:spacing w:after="240"/>
      </w:pPr>
      <w:r>
        <w:rPr>
          <w:rFonts w:ascii="Aptos" w:hAnsi="Aptos"/>
          <w:b/>
          <w:color w:val="66747A"/>
          <w:sz w:val="24"/>
        </w:rPr>
        <w:t>All-Hazards Emergency Operations Planning, Continuity, Reunification, Training, Exercises, Incident Coordination, Recovery, And Verified Improvement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Emergency Management and School Preparedness Coordinator coordinates and leads work supporting all-hazards emergency operations planning, continuity, reunification, training, exercises, incident coordination, recovery, and verified improvement.</w:t>
      </w:r>
    </w:p>
    <w:p>
      <w:r>
        <w:t>The position applies all-hazards emergency management, prevention, protection, mitigation, response, recovery, continuity of operations, reunification, public information, training, and plan maintenance across emergency operations plan repositories, mass notification, incident command and incident-management tools, maps and floor plans, contact and resource databases, student and staff accountability, transportation, reunification, work-order, continuity, training, exercise, after-action, and corrective-action systems. It establishes or follows clear ownership, validation, security, documentation, review, and escalation practices appropriate to the role’s assigned authority.</w:t>
      </w:r>
    </w:p>
    <w:p>
      <w:r>
        <w:t>The Emergency Management and School Preparedness Coordinator collaborates with schools, students, families, district leadership, campus safety, facilities, transportation, technology, cybersecurity, nutrition, health services, special education, communications, business services, human resources, law enforcement, fire, emergency medical services, public health, emergency management, utilities, and community partners.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emergency management, public administration, education, public safety, organizational leadership, business continuity, or a closely related field.</w:t>
      </w:r>
    </w:p>
    <w:p>
      <w:pPr>
        <w:pStyle w:val="ListBullet"/>
        <w:keepLines/>
      </w:pPr>
      <w:r>
        <w:t>Successful completion of all district-required employment clearances.</w:t>
      </w:r>
    </w:p>
    <w:p>
      <w:pPr>
        <w:pStyle w:val="ListBullet"/>
        <w:keepLines/>
      </w:pPr>
      <w:r>
        <w:t>Completion of district-designated emergency management, incident command, continuity, exercise, privacy, accessibility, and communication training within established timelines.</w:t>
      </w:r>
    </w:p>
    <w:p>
      <w:pPr>
        <w:pStyle w:val="Heading2"/>
        <w:keepNext/>
      </w:pPr>
      <w:r>
        <w:t>Preferred</w:t>
      </w:r>
    </w:p>
    <w:p>
      <w:pPr>
        <w:pStyle w:val="ListBullet"/>
        <w:keepLines/>
      </w:pPr>
      <w:r>
        <w:t>Master’s degree or advanced coursework in emergency management, public administration, educational leadership, business continuity, public health, or a related field.</w:t>
      </w:r>
    </w:p>
    <w:p>
      <w:pPr>
        <w:pStyle w:val="ListBullet"/>
        <w:keepLines/>
      </w:pPr>
      <w:r>
        <w:t>Professional learning or certification in emergency management, continuity, exercise design and evaluation, project management, or public information.</w:t>
      </w:r>
    </w:p>
    <w:p>
      <w:pPr>
        <w:pStyle w:val="ListBullet"/>
        <w:keepLines/>
      </w:pPr>
      <w:r>
        <w:t>Training in family reunification, psychological recovery, disability-inclusive emergency planning, cybersecurity annex development, GIS, and data governance.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all-hazards emergency operations planning, continuity, reunification, training, exercises, incident coordination, recovery, and verified improvement.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emergency operations plan repositories, mass notification, incident command and incident-management tools, maps and floor plans, contact and resource databases, student and staff accountability, transportation, reunification, work-order, continuity, training, exercise, after-action, and corrective-action systems.</w:t>
      </w:r>
    </w:p>
    <w:p>
      <w:pPr>
        <w:pStyle w:val="ListBullet"/>
        <w:keepLines/>
      </w:pPr>
      <w:r>
        <w:t>Experience partnering with schools, students, families, district leadership, campus safety, facilities, transportation, technology, cybersecurity, nutrition, health services, special education, communications, business services, human resources, law enforcement, fire, emergency medical services, public health, emergency management, utilities, and community partners.</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Lead a collaborative all-hazards planning process for the district emergency operations plan, school plans, functional annexes, hazard-specific annexes, continuity, recovery, reunification, and communications.</w:t>
      </w:r>
    </w:p>
    <w:p>
      <w:pPr>
        <w:pStyle w:val="ListBullet"/>
        <w:keepLines/>
      </w:pPr>
      <w:r>
        <w:t>Maintain roles, authorities, delegations, contacts, resource inventories, maps, student and staff accountability methods, accessibility supports, alternate sites, vendor dependencies, and responder information.</w:t>
      </w:r>
    </w:p>
    <w:p>
      <w:pPr>
        <w:pStyle w:val="ListBullet"/>
        <w:keepLines/>
      </w:pPr>
      <w:r>
        <w:t>Coordinate training, drills, tabletop, functional, and full-scale exercises appropriate to age, setting, risk, and participant needs without using unnecessarily traumatic practices.</w:t>
      </w:r>
    </w:p>
    <w:p>
      <w:pPr>
        <w:pStyle w:val="ListBullet"/>
        <w:keepLines/>
      </w:pPr>
      <w:r>
        <w:t>Support incident coordination, situation reporting, operational periods, resource requests, family assistance, reunification, continuity, recovery, and transition back to normal operations.</w:t>
      </w:r>
    </w:p>
    <w:p>
      <w:pPr>
        <w:pStyle w:val="ListBullet"/>
        <w:keepLines/>
      </w:pPr>
      <w:r>
        <w:t>Lead after-action review, improvement planning, accountable corrective action, plan revision, retraining, retesting, and executive readiness reporting.</w:t>
      </w:r>
    </w:p>
    <w:p>
      <w:pPr>
        <w:pStyle w:val="Heading2"/>
        <w:keepNext/>
      </w:pPr>
      <w:r>
        <w:t>Data Quality, Controls, and Documentation</w:t>
      </w:r>
    </w:p>
    <w:p>
      <w:pPr>
        <w:pStyle w:val="ListBullet"/>
        <w:keepLines/>
      </w:pPr>
      <w:r>
        <w:t>Use a collaborative planning team and documented six-step planning cycle rather than adopting a generic plan without local analysis.</w:t>
      </w:r>
    </w:p>
    <w:p>
      <w:pPr>
        <w:pStyle w:val="ListBullet"/>
        <w:keepLines/>
      </w:pPr>
      <w:r>
        <w:t>Keep contact, resource, map, vendor, technology, accessibility, transportation, and continuity data current, versioned, appropriately restricted, available offline where needed, and tested.</w:t>
      </w:r>
    </w:p>
    <w:p>
      <w:pPr>
        <w:pStyle w:val="ListBullet"/>
        <w:keepLines/>
      </w:pPr>
      <w:r>
        <w:t>Integrate cyber incidents, utility failure, severe weather, wildfire, earthquake, public health, hazardous materials, violence, transportation, and other locally identified threats and hazards.</w:t>
      </w:r>
    </w:p>
    <w:p>
      <w:pPr>
        <w:pStyle w:val="ListBullet"/>
        <w:keepLines/>
      </w:pPr>
      <w:r>
        <w:t>Plan for the access and functional needs of students, staff, families, and visitors, including disability, language, medical, transportation, and reunification needs.</w:t>
      </w:r>
    </w:p>
    <w:p>
      <w:pPr>
        <w:pStyle w:val="ListBullet"/>
        <w:keepLines/>
      </w:pPr>
      <w:r>
        <w:t>Track exercise and real-incident observations to root causes, responsible owners, deadlines, resources, validation, and verified closure.</w:t>
      </w:r>
    </w:p>
    <w:p>
      <w:pPr>
        <w:pStyle w:val="Heading2"/>
        <w:keepNext/>
      </w:pPr>
      <w:r>
        <w:t>Emergency Management and School Preparedness Coordinator-Specific Leadership and Support</w:t>
      </w:r>
    </w:p>
    <w:p>
      <w:pPr>
        <w:pStyle w:val="ListBullet"/>
        <w:keepLines/>
      </w:pPr>
      <w:r>
        <w:t>Own or support the assigned portfolio for all-hazards emergency operations planning, continuity, reunification, training, exercises, incident coordination, recovery, and verified improvement,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All-hazards emergency management, prevention, protection, mitigation, response, recovery, continuity of operations, reunification, public information, training, and plan maintenance.</w:t>
      </w:r>
    </w:p>
    <w:p>
      <w:pPr>
        <w:pStyle w:val="ListBullet"/>
        <w:keepLines/>
      </w:pPr>
      <w:r>
        <w:t>Emergency operations plan repositories, mass notification, incident command and incident-management tools, maps and floor plans, contact and resource databases, student and staff accountability, transportation, reunification, work-order, continuity, training, exercise, after-action, and corrective-action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schools, students, families, district leadership, campus safety, facilities, transportation, technology, cybersecurity, nutrition, health services, special education, communications, business services, human resources, law enforcement, fire, emergency medical services, public health, emergency management, utilities, and community partners.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Emergency Management and School Preparedness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