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ELPAC Coordinator</w:t>
      </w:r>
    </w:p>
    <w:p>
      <w:pPr>
        <w:spacing w:after="240"/>
      </w:pPr>
      <w:r>
        <w:rPr>
          <w:rFonts w:ascii="Aptos" w:hAnsi="Aptos"/>
          <w:b/>
          <w:color w:val="66747A"/>
          <w:sz w:val="24"/>
        </w:rPr>
        <w:t>Districtwide Administration Of Initial, Summative, And Alternate Elpac, Including Eligibility, Training, Scoring, Security, Accessibility, And Results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ELPAC Coordinator coordinate and lead work supporting districtwide administration of Initial, Summative, and Alternate ELPAC, including eligibility, training, scoring, security, accessibility, and results.</w:t>
      </w:r>
    </w:p>
    <w:p>
      <w:r>
        <w:t>The position applies English language proficiency assessment administration, multilingual learner data, accessibility, scoring, and reporting across TOMS, the ELPAC Administration and Scoring Training system, the student information system, CALPADS, secure browsers, and authorized reporting tools. It establishes or follows clear ownership, validation, security, documentation, review, and escalation practices appropriate to the role’s assigned authority.</w:t>
      </w:r>
    </w:p>
    <w:p>
      <w:r>
        <w:t>The ELPAC Coordinator collaborates with multilingual learner programs, schools, special education, student information, CALPADS, assessment, technology, families, CDE, and the state testing contractor.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English language proficiency assessment administration, multilingual learner data, accessibility, scoring, and reporting.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administration of Initial, Summative, and Alternate ELPAC, including eligibility, training, scoring, security, accessibility, and results.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TOMS, the ELPAC Administration and Scoring Training system, the student information system, CALPADS, secure browsers, and authorized reporting tools.</w:t>
      </w:r>
    </w:p>
    <w:p>
      <w:pPr>
        <w:pStyle w:val="ListBullet"/>
        <w:keepLines/>
      </w:pPr>
      <w:r>
        <w:t>Experience partnering with multilingual learner programs, schools, special education, student information, CALPADS, assessment, technology, families, CDE, and the state testing contractor.</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Initial, Summative, and Alternate ELPAC activities, local windows, staffing, training, makeups, scoring, materials, and closeout.</w:t>
      </w:r>
    </w:p>
    <w:p>
      <w:pPr>
        <w:pStyle w:val="ListBullet"/>
        <w:keepLines/>
      </w:pPr>
      <w:r>
        <w:t>Coordinate accurate eligibility, domain assignments, testing modes, accessibility resources, and student registration across source and state systems.</w:t>
      </w:r>
    </w:p>
    <w:p>
      <w:pPr>
        <w:pStyle w:val="ListBullet"/>
        <w:keepLines/>
      </w:pPr>
      <w:r>
        <w:t>Monitor completion, domain status, scoring progress, incidents, appeals, and time-sensitive site support needs.</w:t>
      </w:r>
    </w:p>
    <w:p>
      <w:pPr>
        <w:pStyle w:val="ListBullet"/>
        <w:keepLines/>
      </w:pPr>
      <w:r>
        <w:t>Coordinate annual training, calibration, security agreements, examiner readiness, and role-specific guidance.</w:t>
      </w:r>
    </w:p>
    <w:p>
      <w:pPr>
        <w:pStyle w:val="ListBullet"/>
        <w:keepLines/>
      </w:pPr>
      <w:r>
        <w:t>Validate score files, status reports, English learner records, and authorized distribution of results.</w:t>
      </w:r>
    </w:p>
    <w:p>
      <w:pPr>
        <w:pStyle w:val="Heading2"/>
        <w:keepNext/>
      </w:pPr>
      <w:r>
        <w:t>Data Quality, Controls, and Documentation</w:t>
      </w:r>
    </w:p>
    <w:p>
      <w:pPr>
        <w:pStyle w:val="ListBullet"/>
        <w:keepLines/>
      </w:pPr>
      <w:r>
        <w:t>Reconcile student identity, enrollment, English language acquisition status, grade, domain, test assignment, and completion information.</w:t>
      </w:r>
    </w:p>
    <w:p>
      <w:pPr>
        <w:pStyle w:val="ListBullet"/>
        <w:keepLines/>
      </w:pPr>
      <w:r>
        <w:t>Coordinate Initial ELPAC timelines so identification decisions are supported without avoidable delay.</w:t>
      </w:r>
    </w:p>
    <w:p>
      <w:pPr>
        <w:pStyle w:val="ListBullet"/>
        <w:keepLines/>
      </w:pPr>
      <w:r>
        <w:t>Verify alternate assessment decisions and accessibility resources with authorized teams and current student plans.</w:t>
      </w:r>
    </w:p>
    <w:p>
      <w:pPr>
        <w:pStyle w:val="ListBullet"/>
        <w:keepLines/>
      </w:pPr>
      <w:r>
        <w:t>Protect secure content, student responses, account access, and personally identifiable information.</w:t>
      </w:r>
    </w:p>
    <w:p>
      <w:pPr>
        <w:pStyle w:val="ListBullet"/>
        <w:keepLines/>
      </w:pPr>
      <w:r>
        <w:t>Document incidents, corrections, decisions, unresolved risk, and after-action improvements.</w:t>
      </w:r>
    </w:p>
    <w:p>
      <w:pPr>
        <w:pStyle w:val="Heading2"/>
        <w:keepNext/>
      </w:pPr>
      <w:r>
        <w:t>ELPAC Coordinator-Specific Leadership and Support</w:t>
      </w:r>
    </w:p>
    <w:p>
      <w:pPr>
        <w:pStyle w:val="ListBullet"/>
        <w:keepLines/>
      </w:pPr>
      <w:r>
        <w:t>Own or support the assigned portfolio for districtwide administration of Initial, Summative, and Alternate ELPAC, including eligibility, training, scoring, security, accessibility, and results,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English language proficiency assessment administration, multilingual learner data, accessibility, scoring, and reporting.</w:t>
      </w:r>
    </w:p>
    <w:p>
      <w:pPr>
        <w:pStyle w:val="ListBullet"/>
        <w:keepLines/>
      </w:pPr>
      <w:r>
        <w:t>Toms, the elpac administration and scoring training system, the student information system, calpads, secure browsers, and authorized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multilingual learner programs, schools, special education, student information, CALPADS, assessment, technology, families, CDE, and the state testing contractor.</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ELPAC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