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Director of Technology</w:t>
      </w:r>
    </w:p>
    <w:p>
      <w:pPr>
        <w:spacing w:after="240"/>
      </w:pPr>
      <w:r>
        <w:rPr>
          <w:rFonts w:ascii="Aptos" w:hAnsi="Aptos"/>
          <w:b/>
          <w:color w:val="66747A"/>
          <w:sz w:val="24"/>
        </w:rPr>
        <w:t>Secure, Accessible, Interoperable, Sustainable, And Instructionally Aligned District Technology Services And Governance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Director of Technology lead and supervise work supporting secure, accessible, interoperable, sustainable, and instructionally aligned district technology services and governance.</w:t>
      </w:r>
    </w:p>
    <w:p>
      <w:r>
        <w:t>The position applies educational technology leadership, infrastructure, cybersecurity, applications, data, support, governance, procurement, and service continuity across network, identity, endpoint, cloud, cybersecurity, student information, enterprise application, integration, data warehouse, telecommunications, help-desk, monitoring, backup, financial, and project systems. It establishes or follows clear ownership, validation, security, documentation, review, and escalation practices appropriate to the role’s assigned authority.</w:t>
      </w:r>
    </w:p>
    <w:p>
      <w:r>
        <w:t>The Director of Technology collaborates with students, families, educators, schools, executive leadership, technology teams, data stewards, curriculum, special education, fiscal services, purchasing, privacy, legal counsel, vendors, and public agencies. The role is accountable for strategic governance, portfolio management, staff leadership, budgeting, procurement, and executive communication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a field closely related to the position. Additional qualifying leadership experience may be substituted only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Master’s degree in a field closely related to the position or public-school leadership.</w:t>
      </w:r>
    </w:p>
    <w:p>
      <w:pPr>
        <w:pStyle w:val="ListBullet"/>
        <w:keepLines/>
      </w:pPr>
      <w:r>
        <w:t>Current professional learning or certification related to educational technology leadership, infrastructure, cybersecurity, applications, data, support, governance, procurement, and service continuity.</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Five or more years of progressively responsible experience in K-12 education, student information, data, technology, compliance, research, records, or a closely related function.</w:t>
      </w:r>
    </w:p>
    <w:p>
      <w:pPr>
        <w:pStyle w:val="ListBullet"/>
        <w:keepLines/>
      </w:pPr>
      <w:r>
        <w:t>Experience with secure, accessible, interoperable, sustainable, and instructionally aligned district technology services and governance.</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network, identity, endpoint, cloud, cybersecurity, student information, enterprise application, integration, data warehouse, telecommunications, help-desk, monitoring, backup, financial, and project systems.</w:t>
      </w:r>
    </w:p>
    <w:p>
      <w:pPr>
        <w:pStyle w:val="ListBullet"/>
        <w:keepLines/>
      </w:pPr>
      <w:r>
        <w:t>Experience partnering with students, families, educators, schools, executive leadership, technology teams, data stewards, curriculum, special education, fiscal services, purchasing, privacy, legal counsel, vendors, and public agencies.</w:t>
      </w:r>
    </w:p>
    <w:p>
      <w:pPr>
        <w:pStyle w:val="ListBullet"/>
        <w:keepLines/>
      </w:pPr>
      <w:r>
        <w:t>Experience in strategic governance, portfolio management, staff leadership, budgeting, procurement, and executive communication.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and execute a technology strategy, service portfolio, governance structure, roadmap, budget, staffing plan, standards, and lifecycle aligned with educational and operational priorities.</w:t>
      </w:r>
    </w:p>
    <w:p>
      <w:pPr>
        <w:pStyle w:val="ListBullet"/>
        <w:keepLines/>
      </w:pPr>
      <w:r>
        <w:t>Lead infrastructure, cybersecurity, identity, devices, applications, data, integrations, support, classroom technology, telecommunications, and continuity services through accountable owners.</w:t>
      </w:r>
    </w:p>
    <w:p>
      <w:pPr>
        <w:pStyle w:val="ListBullet"/>
        <w:keepLines/>
      </w:pPr>
      <w:r>
        <w:t>Establish architecture, procurement, accessibility, privacy, interoperability, security, change, project, vendor, and service-management practices.</w:t>
      </w:r>
    </w:p>
    <w:p>
      <w:pPr>
        <w:pStyle w:val="ListBullet"/>
        <w:keepLines/>
      </w:pPr>
      <w:r>
        <w:t>Supervise and develop staff, clarify roles and escalation, manage on-call coverage, and communicate service health, risk, investment needs, and outcomes.</w:t>
      </w:r>
    </w:p>
    <w:p>
      <w:pPr>
        <w:pStyle w:val="ListBullet"/>
        <w:keepLines/>
      </w:pPr>
      <w:r>
        <w:t>Coordinate incident response, disaster recovery, business continuity, public communication, after-action review, and risk remediation with authorized leaders.</w:t>
      </w:r>
    </w:p>
    <w:p>
      <w:pPr>
        <w:pStyle w:val="Heading2"/>
        <w:keepNext/>
      </w:pPr>
      <w:r>
        <w:t>Data Quality, Controls, and Documentation</w:t>
      </w:r>
    </w:p>
    <w:p>
      <w:pPr>
        <w:pStyle w:val="ListBullet"/>
        <w:keepLines/>
      </w:pPr>
      <w:r>
        <w:t>Maintain authoritative inventories, ownership, configurations, licenses, contracts, dependencies, data flows, access, risks, technical debt, and lifecycle status.</w:t>
      </w:r>
    </w:p>
    <w:p>
      <w:pPr>
        <w:pStyle w:val="ListBullet"/>
        <w:keepLines/>
      </w:pPr>
      <w:r>
        <w:t>Use least privilege, multifactor authentication, segmentation, encryption, logging, vulnerability management, backup, recovery testing, and incident procedures proportionate to risk.</w:t>
      </w:r>
    </w:p>
    <w:p>
      <w:pPr>
        <w:pStyle w:val="ListBullet"/>
        <w:keepLines/>
      </w:pPr>
      <w:r>
        <w:t>Require documented requirements, privacy and security review, accessibility, integration analysis, total-cost evaluation, acceptance criteria, change control, and exit planning for technology investments.</w:t>
      </w:r>
    </w:p>
    <w:p>
      <w:pPr>
        <w:pStyle w:val="ListBullet"/>
        <w:keepLines/>
      </w:pPr>
      <w:r>
        <w:t>Measure availability, performance, support demand, security posture, adoption, accessibility, cost, user experience, and educational value without overstating causation.</w:t>
      </w:r>
    </w:p>
    <w:p>
      <w:pPr>
        <w:pStyle w:val="ListBullet"/>
        <w:keepLines/>
      </w:pPr>
      <w:r>
        <w:t>Provide transparent risk decisions, exceptions, approvals, audit evidence, corrective actions, and continuity documentation to responsible governance bodies.</w:t>
      </w:r>
    </w:p>
    <w:p>
      <w:pPr>
        <w:pStyle w:val="Heading2"/>
        <w:keepNext/>
      </w:pPr>
      <w:r>
        <w:t>Director of Technology-Specific Leadership and Support</w:t>
      </w:r>
    </w:p>
    <w:p>
      <w:pPr>
        <w:pStyle w:val="ListBullet"/>
        <w:keepLines/>
      </w:pPr>
      <w:r>
        <w:t>Own or support the assigned portfolio for secure, accessible, interoperable, sustainable, and instructionally aligned district technology services and governance,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technology leadership, infrastructure, cybersecurity, applications, data, support, governance, procurement, and service continuity.</w:t>
      </w:r>
    </w:p>
    <w:p>
      <w:pPr>
        <w:pStyle w:val="ListBullet"/>
        <w:keepLines/>
      </w:pPr>
      <w:r>
        <w:t>Network, identity, endpoint, cloud, cybersecurity, student information, enterprise application, integration, data warehouse, telecommunications, help-desk, monitoring, backup, financial, and project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students, families, educators, schools, executive leadership, technology teams, data stewards, curriculum, special education, fiscal services, purchasing, privacy, legal counsel, vendors, and public agencies.</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Director of Technology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