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Director of School Safety and Security</w:t>
      </w:r>
    </w:p>
    <w:p>
      <w:pPr>
        <w:spacing w:after="240"/>
      </w:pPr>
      <w:r>
        <w:rPr>
          <w:rFonts w:ascii="Aptos" w:hAnsi="Aptos"/>
          <w:b/>
          <w:color w:val="66747A"/>
          <w:sz w:val="24"/>
        </w:rPr>
        <w:t>Districtwide Safety And Security Strategy, Governance, Layered Protection, Emergency Readiness, Threat Management, Transportation Coordination, Systems Stewardship, Partnerships, And Measurable Risk Reduction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Director of School Safety and Security leads and supervises work supporting districtwide safety and security strategy, governance, layered protection, emergency readiness, threat management, transportation coordination, systems stewardship, partnerships, and measurable risk reduction.</w:t>
      </w:r>
    </w:p>
    <w:p>
      <w:r>
        <w:t>The position applies districtwide school safety and security governance, prevention, protection, mitigation, response, recovery, risk management, and continuous improvement across emergency notification, access control, visitor management, video, intrusion detection, radio, mass communication, incident management, work-order, asset, mapping, reporting, training, transportation, student information, and business-continuity systems. It establishes or follows clear ownership, validation, security, documentation, review, and escalation practices appropriate to the role’s assigned authority.</w:t>
      </w:r>
    </w:p>
    <w:p>
      <w:r>
        <w:t>The Director of School Safety and Security collaborates with students, families, school leaders, campus safety personnel, emergency management, facilities, transportation, technology, cybersecurity, student services, special education, communications, human resources, labor partners, legal counsel, insurers, vendors, law enforcement, fire, emergency medical services, public health, and local government. The role is accountable for strategic governance, portfolio management, staff leadership, budgeting, procurement, and executive communication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emergency management, public administration, education, security management, criminal justice, occupational safety, information systems, or a closely related field.</w:t>
      </w:r>
    </w:p>
    <w:p>
      <w:pPr>
        <w:pStyle w:val="ListBullet"/>
        <w:keepLines/>
      </w:pPr>
      <w:r>
        <w:t>Successful completion of all district-required employment clearances.</w:t>
      </w:r>
    </w:p>
    <w:p>
      <w:pPr>
        <w:pStyle w:val="ListBullet"/>
        <w:keepLines/>
      </w:pPr>
      <w:r>
        <w:t>Completion of district-required emergency management, incident command, student privacy, cybersecurity, nondiscrimination, accessibility, and school safety training within established timelines.</w:t>
      </w:r>
    </w:p>
    <w:p>
      <w:pPr>
        <w:pStyle w:val="Heading2"/>
        <w:keepNext/>
      </w:pPr>
      <w:r>
        <w:t>Preferred</w:t>
      </w:r>
    </w:p>
    <w:p>
      <w:pPr>
        <w:pStyle w:val="ListBullet"/>
        <w:keepLines/>
      </w:pPr>
      <w:r>
        <w:t>Master’s degree in emergency management, public administration, educational leadership, security management, organizational leadership, or a closely related field.</w:t>
      </w:r>
    </w:p>
    <w:p>
      <w:pPr>
        <w:pStyle w:val="ListBullet"/>
        <w:keepLines/>
      </w:pPr>
      <w:r>
        <w:t>Current professional learning or recognized certification in emergency management, school safety, physical security, business continuity, risk management, project management, or a related discipline.</w:t>
      </w:r>
    </w:p>
    <w:p>
      <w:pPr>
        <w:pStyle w:val="ListBullet"/>
        <w:keepLines/>
      </w:pPr>
      <w:r>
        <w:t>Training in data governance, privacy, accessibility, cybersecurity, procurement, public communication, behavioral threat assessment and management, and exercise design.</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Five or more years of progressively responsible experience in K-12 school safety, emergency management, security operations, public administration, risk management, facilities safety, or a closely related function, including leadership of complex cross-functional work.</w:t>
      </w:r>
    </w:p>
    <w:p>
      <w:pPr>
        <w:pStyle w:val="ListBullet"/>
        <w:keepLines/>
      </w:pPr>
      <w:r>
        <w:t>Experience with districtwide safety and security strategy, governance, layered protection, emergency readiness, threat management, transportation coordination, systems stewardship, partnerships, and measurable risk reduction.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emergency notification, access control, visitor management, video, intrusion detection, radio, mass communication, incident management, work-order, asset, mapping, reporting, training, transportation, student information, and business-continuity systems.</w:t>
      </w:r>
    </w:p>
    <w:p>
      <w:pPr>
        <w:pStyle w:val="ListBullet"/>
        <w:keepLines/>
      </w:pPr>
      <w:r>
        <w:t>Experience partnering with students, families, school leaders, campus safety personnel, emergency management, facilities, transportation, technology, cybersecurity, student services, special education, communications, human resources, labor partners, legal counsel, insurers, vendors, law enforcement, fire, emergency medical services, public health, and local government.</w:t>
      </w:r>
    </w:p>
    <w:p>
      <w:pPr>
        <w:pStyle w:val="ListBullet"/>
        <w:keepLines/>
      </w:pPr>
      <w:r>
        <w:t>Experience in strategic governance, portfolio management, staff leadership, budgeting, procurement, and executive communication.</w:t>
      </w:r>
    </w:p>
    <w:p>
      <w:pPr>
        <w:pStyle w:val="ListBullet"/>
        <w:keepLines/>
      </w:pPr>
      <w:r>
        <w:t>Experience using portfolio, risk, incident, asset, work-order, dashboard, geographic-information, or advanced spreadsheet tools for governance and executive reporting.</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Establish a districtwide safety and security strategy, governance structure, decision rights, risk criteria, service standards, escalation paths, performance measures, and improvement roadmap.</w:t>
      </w:r>
    </w:p>
    <w:p>
      <w:pPr>
        <w:pStyle w:val="ListBullet"/>
        <w:keepLines/>
      </w:pPr>
      <w:r>
        <w:t>Direct all-hazards risk and vulnerability assessment, prioritization, mitigation planning, capital and operating recommendations, and lifecycle stewardship for safety measures.</w:t>
      </w:r>
    </w:p>
    <w:p>
      <w:pPr>
        <w:pStyle w:val="ListBullet"/>
        <w:keepLines/>
      </w:pPr>
      <w:r>
        <w:t>Align school safety plans, emergency operations plans, physical security, behavioral threat assessment, reporting, training, exercises, transportation safety, continuity, recovery, and partner agreements.</w:t>
      </w:r>
    </w:p>
    <w:p>
      <w:pPr>
        <w:pStyle w:val="ListBullet"/>
        <w:keepLines/>
      </w:pPr>
      <w:r>
        <w:t>Oversee safety personnel, contractors, technology, budgets, grants, procurement, maintenance, records, quality assurance, professional learning, and public communication within assigned authority.</w:t>
      </w:r>
    </w:p>
    <w:p>
      <w:pPr>
        <w:pStyle w:val="ListBullet"/>
        <w:keepLines/>
      </w:pPr>
      <w:r>
        <w:t>Provide leaders and the governing board with clear risk, readiness, incident, corrective-action, investment, and outcome reporting while protecting sensitive security information.</w:t>
      </w:r>
    </w:p>
    <w:p>
      <w:pPr>
        <w:pStyle w:val="Heading2"/>
        <w:keepNext/>
      </w:pPr>
      <w:r>
        <w:t>Data Quality, Controls, and Documentation</w:t>
      </w:r>
    </w:p>
    <w:p>
      <w:pPr>
        <w:pStyle w:val="ListBullet"/>
        <w:keepLines/>
      </w:pPr>
      <w:r>
        <w:t>Maintain a governed inventory of campuses, hazards, vulnerabilities, safeguards, systems, owners, dependencies, maintenance status, exceptions, incidents, findings, corrective actions, costs, and residual risk.</w:t>
      </w:r>
    </w:p>
    <w:p>
      <w:pPr>
        <w:pStyle w:val="ListBullet"/>
        <w:keepLines/>
      </w:pPr>
      <w:r>
        <w:t>Use layered, site-specific security planning that supports learning, accessibility, student belonging, civil rights, and developmental needs rather than relying on a single product or tactic.</w:t>
      </w:r>
    </w:p>
    <w:p>
      <w:pPr>
        <w:pStyle w:val="ListBullet"/>
        <w:keepLines/>
      </w:pPr>
      <w:r>
        <w:t>Define authoritative sources, access rules, retention, audit trails, system-of-record boundaries, data quality checks, and secure exchange for safety and incident information.</w:t>
      </w:r>
    </w:p>
    <w:p>
      <w:pPr>
        <w:pStyle w:val="ListBullet"/>
        <w:keepLines/>
      </w:pPr>
      <w:r>
        <w:t>Require documented testing, acceptance, maintenance, backup, recovery, after-action review, and closure evidence for critical procedures and safety technology.</w:t>
      </w:r>
    </w:p>
    <w:p>
      <w:pPr>
        <w:pStyle w:val="ListBullet"/>
        <w:keepLines/>
      </w:pPr>
      <w:r>
        <w:t>Separate school discipline, law-enforcement authority, clinical decision making, legal interpretation, and administrative safety responsibilities and route each to the proper accountable official.</w:t>
      </w:r>
    </w:p>
    <w:p>
      <w:pPr>
        <w:pStyle w:val="Heading2"/>
        <w:keepNext/>
      </w:pPr>
      <w:r>
        <w:t>Director of School Safety and Security-Specific Leadership and Support</w:t>
      </w:r>
    </w:p>
    <w:p>
      <w:pPr>
        <w:pStyle w:val="ListBullet"/>
        <w:keepLines/>
      </w:pPr>
      <w:r>
        <w:t>Own or support the assigned portfolio for districtwide safety and security strategy, governance, layered protection, emergency readiness, threat management, transportation coordination, systems stewardship, partnerships, and measurable risk reduction,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Districtwide school safety and security governance, prevention, protection, mitigation, response, recovery, risk management, and continuous improvement.</w:t>
      </w:r>
    </w:p>
    <w:p>
      <w:pPr>
        <w:pStyle w:val="ListBullet"/>
        <w:keepLines/>
      </w:pPr>
      <w:r>
        <w:t>Emergency notification, access control, visitor management, video, intrusion detection, radio, mass communication, incident management, work-order, asset, mapping, reporting, training, transportation, student information, and business-continuity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school leaders, campus safety personnel, emergency management, facilities, transportation, technology, cybersecurity, student services, special education, communications, human resources, labor partners, legal counsel, insurers, vendors, law enforcement, fire, emergency medical services, public health, and local government.</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Director of School Safety and Security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