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Compliance Technician</w:t>
      </w:r>
    </w:p>
    <w:p>
      <w:pPr>
        <w:spacing w:after="240"/>
      </w:pPr>
      <w:r>
        <w:rPr>
          <w:rFonts w:ascii="Aptos" w:hAnsi="Aptos"/>
          <w:b/>
          <w:color w:val="66747A"/>
          <w:sz w:val="24"/>
        </w:rPr>
        <w:t>Timely Collection, Verification, Organization, Tracking, And Secure Retention Of Compliance Evidence And Records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Compliance Technician perform work supporting timely collection, verification, organization, tracking, and secure retention of compliance evidence and records.</w:t>
      </w:r>
    </w:p>
    <w:p>
      <w:r>
        <w:t>The position applies student data compliance, evidence collection, records, monitoring, corrective action, and responsible reporting across student information, document management, compliance tracking, CALPADS, assessment, special education, enrollment, workflow, and reporting systems. It establishes or follows clear ownership, validation, security, documentation, review, and escalation practices appropriate to the role’s assigned authority.</w:t>
      </w:r>
    </w:p>
    <w:p>
      <w:r>
        <w:t>The Data Compliance Technician collaborates with program owners, schools, student services, special education, multilingual learner services, human resources, technology, privacy, legal counsel, auditors, and government agencies.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education, business, records management, office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student data compliance, evidence collection, records, monitoring, corrective action, and responsible reporting.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timely collection, verification, organization, tracking, and secure retention of compliance evidence and records.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document management, compliance tracking, CALPADS, assessment, special education, enrollment, workflow, and reporting systems.</w:t>
      </w:r>
    </w:p>
    <w:p>
      <w:pPr>
        <w:pStyle w:val="ListBullet"/>
        <w:keepLines/>
      </w:pPr>
      <w:r>
        <w:t>Experience partnering with program owners, schools, student services, special education, multilingual learner services, human resources, technology, privacy, legal counsel, auditors, and government agencies.</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compliance calendars, evidence requirements, responsible owners, review points, approvals, submissions, monitoring, and corrective-action deadlines.</w:t>
      </w:r>
    </w:p>
    <w:p>
      <w:pPr>
        <w:pStyle w:val="ListBullet"/>
        <w:keepLines/>
      </w:pPr>
      <w:r>
        <w:t>Collect, organize, validate, and retain assigned records and evidence according to approved procedures and retention requirements.</w:t>
      </w:r>
    </w:p>
    <w:p>
      <w:pPr>
        <w:pStyle w:val="ListBullet"/>
        <w:keepLines/>
      </w:pPr>
      <w:r>
        <w:t>Monitor completion, exceptions, findings, corrective actions, and unresolved risks and provide timely status to responsible leaders.</w:t>
      </w:r>
    </w:p>
    <w:p>
      <w:pPr>
        <w:pStyle w:val="ListBullet"/>
        <w:keepLines/>
      </w:pPr>
      <w:r>
        <w:t>Translate requirements into practical checklists, workflows, training, documentation, and internal controls.</w:t>
      </w:r>
    </w:p>
    <w:p>
      <w:pPr>
        <w:pStyle w:val="ListBullet"/>
        <w:keepLines/>
      </w:pPr>
      <w:r>
        <w:t>Coordinate responses to monitoring, audit, review, records, or reporting requests within assigned authority.</w:t>
      </w:r>
    </w:p>
    <w:p>
      <w:pPr>
        <w:pStyle w:val="Heading2"/>
        <w:keepNext/>
      </w:pPr>
      <w:r>
        <w:t>Data Quality, Controls, and Documentation</w:t>
      </w:r>
    </w:p>
    <w:p>
      <w:pPr>
        <w:pStyle w:val="ListBullet"/>
        <w:keepLines/>
      </w:pPr>
      <w:r>
        <w:t>Verify that evidence is complete, current, attributable, consistent, securely stored, and connected to the applicable requirement.</w:t>
      </w:r>
    </w:p>
    <w:p>
      <w:pPr>
        <w:pStyle w:val="ListBullet"/>
        <w:keepLines/>
      </w:pPr>
      <w:r>
        <w:t>Distinguish documentation gaps, data-quality issues, process failures, policy questions, and potential incidents and route each appropriately.</w:t>
      </w:r>
    </w:p>
    <w:p>
      <w:pPr>
        <w:pStyle w:val="ListBullet"/>
        <w:keepLines/>
      </w:pPr>
      <w:r>
        <w:t>Apply separation of duties, least privilege, secure transmission, retention, legal hold, and approved destruction practices.</w:t>
      </w:r>
    </w:p>
    <w:p>
      <w:pPr>
        <w:pStyle w:val="ListBullet"/>
        <w:keepLines/>
      </w:pPr>
      <w:r>
        <w:t>Maintain audit trails, issue logs, decision records, approvals, corrective-action evidence, and continuity documentation.</w:t>
      </w:r>
    </w:p>
    <w:p>
      <w:pPr>
        <w:pStyle w:val="ListBullet"/>
        <w:keepLines/>
      </w:pPr>
      <w:r>
        <w:t>Avoid independent legal conclusions and escalate interpretation, disclosure, incident, and material-risk questions to designated officials.</w:t>
      </w:r>
    </w:p>
    <w:p>
      <w:pPr>
        <w:pStyle w:val="Heading2"/>
        <w:keepNext/>
      </w:pPr>
      <w:r>
        <w:t>Data Compliance Technician-Specific Leadership and Support</w:t>
      </w:r>
    </w:p>
    <w:p>
      <w:pPr>
        <w:pStyle w:val="ListBullet"/>
        <w:keepLines/>
      </w:pPr>
      <w:r>
        <w:t>Own or support the assigned portfolio for timely collection, verification, organization, tracking, and secure retention of compliance evidence and records,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data compliance, evidence collection, records, monitoring, corrective action, and responsible reporting.</w:t>
      </w:r>
    </w:p>
    <w:p>
      <w:pPr>
        <w:pStyle w:val="ListBullet"/>
        <w:keepLines/>
      </w:pPr>
      <w:r>
        <w:t>Student information, document management, compliance tracking, calpads, assessment, special education, enrollment, workflow,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program owners, schools, student services, special education, multilingual learner services, human resources, technology, privacy, legal counsel, auditors, and government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Compliance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