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i w:val="0"/>
          <w:color w:val="315F74"/>
          <w:sz w:val="18"/>
        </w:rPr>
        <w:t>SDLA PROFESSIONAL JOB DESCRIPTION</w:t>
      </w:r>
    </w:p>
    <w:p>
      <w:pPr>
        <w:spacing w:after="60"/>
      </w:pPr>
      <w:r>
        <w:rPr>
          <w:rFonts w:ascii="Aptos" w:hAnsi="Aptos"/>
          <w:b/>
          <w:i w:val="0"/>
          <w:color w:val="244A5C"/>
          <w:sz w:val="50"/>
        </w:rPr>
        <w:t>Student Information System Coordinator</w:t>
      </w:r>
    </w:p>
    <w:p>
      <w:pPr>
        <w:spacing w:after="260"/>
      </w:pPr>
      <w:r>
        <w:rPr>
          <w:rFonts w:ascii="Aptos" w:hAnsi="Aptos"/>
          <w:b/>
          <w:i w:val="0"/>
          <w:color w:val="5D6C72"/>
          <w:sz w:val="21"/>
        </w:rPr>
        <w:t>Educational Technology • Student Data Operations • Coordinator</w:t>
      </w:r>
    </w:p>
    <w:p>
      <w:pPr>
        <w:spacing w:before="40" w:after="300"/>
        <w:ind w:left="187" w:right="187"/>
        <w:shd w:fill="EEF6FA"/>
        <w:pBdr>
          <w:left w:val="single" w:sz="18" w:space="8" w:color="315F74"/>
        </w:pBdr>
      </w:pPr>
      <w:r>
        <w:rPr>
          <w:rFonts w:ascii="Aptos" w:hAnsi="Aptos"/>
          <w:b w:val="0"/>
          <w:i w:val="0"/>
          <w:color w:val="26383F"/>
          <w:sz w:val="22"/>
        </w:rPr>
        <w:t>The Student Information System Coordinator provides functional and operational leadership for the district’s student information ecosystem. The position coordinates system configuration, data quality, enrollment and attendance processes, state reporting, access, integrations, user support, training, and continuous improvement. Serving as a bridge among schools, program offices, technology teams, data stewards, and vendors, the Coordinator helps ensure that student information is accurate, timely, secure, interoperable, understandable, and used responsibly.</w:t>
      </w:r>
    </w:p>
    <w:p>
      <w:pPr>
        <w:pStyle w:val="Heading1"/>
        <w:spacing w:before="260" w:after="140"/>
        <w:pBdr>
          <w:left w:val="single" w:sz="24" w:space="8" w:color="FDAD43"/>
        </w:pBdr>
      </w:pPr>
      <w:r>
        <w:rPr>
          <w:rFonts w:ascii="Aptos" w:hAnsi="Aptos"/>
          <w:b/>
          <w:i w:val="0"/>
          <w:color w:val="244A5C"/>
          <w:sz w:val="32"/>
        </w:rPr>
        <w:t>Essential Duties and Responsibilities</w:t>
      </w:r>
    </w:p>
    <w:p>
      <w:pPr>
        <w:pStyle w:val="ListBullet"/>
        <w:keepLines/>
      </w:pPr>
      <w:r>
        <w:rPr>
          <w:rFonts w:ascii="Aptos" w:hAnsi="Aptos"/>
          <w:b w:val="0"/>
          <w:i w:val="0"/>
          <w:color w:val="26383F"/>
          <w:sz w:val="21"/>
        </w:rPr>
        <w:t>Coordinate the administration, configuration, annual rollover, calendars, grading periods, code tables, workflows, security roles, and operational readiness of the district student information system (SIS).</w:t>
      </w:r>
    </w:p>
    <w:p>
      <w:pPr>
        <w:pStyle w:val="ListBullet"/>
        <w:keepLines/>
      </w:pPr>
      <w:r>
        <w:rPr>
          <w:rFonts w:ascii="Aptos" w:hAnsi="Aptos"/>
          <w:b w:val="0"/>
          <w:i w:val="0"/>
          <w:color w:val="26383F"/>
          <w:sz w:val="21"/>
        </w:rPr>
        <w:t>Establish and maintain calendars, checklists, validation routines, and ownership assignments for enrollment, demographic, attendance, scheduling, grades, transcripts, discipline, program participation, graduation, and other student records.</w:t>
      </w:r>
    </w:p>
    <w:p>
      <w:pPr>
        <w:pStyle w:val="ListBullet"/>
        <w:keepLines/>
      </w:pPr>
      <w:r>
        <w:rPr>
          <w:rFonts w:ascii="Aptos" w:hAnsi="Aptos"/>
          <w:b w:val="0"/>
          <w:i w:val="0"/>
          <w:color w:val="26383F"/>
          <w:sz w:val="21"/>
        </w:rPr>
        <w:t>Coordinate required state and federal data submissions, including CALPADS-related processes where applicable; monitor certification status, anomalies, deadlines, and correction plans with responsible departments and schools.</w:t>
      </w:r>
    </w:p>
    <w:p>
      <w:pPr>
        <w:pStyle w:val="ListBullet"/>
        <w:keepLines/>
      </w:pPr>
      <w:r>
        <w:rPr>
          <w:rFonts w:ascii="Aptos" w:hAnsi="Aptos"/>
          <w:b w:val="0"/>
          <w:i w:val="0"/>
          <w:color w:val="26383F"/>
          <w:sz w:val="21"/>
        </w:rPr>
        <w:t>Lead cross-functional resolution of data-quality and workflow problems, distinguishing configuration, training, policy, source-data, integration, and vendor issues.</w:t>
      </w:r>
    </w:p>
    <w:p>
      <w:pPr>
        <w:pStyle w:val="ListBullet"/>
        <w:keepLines/>
      </w:pPr>
      <w:r>
        <w:rPr>
          <w:rFonts w:ascii="Aptos" w:hAnsi="Aptos"/>
          <w:b w:val="0"/>
          <w:i w:val="0"/>
          <w:color w:val="26383F"/>
          <w:sz w:val="21"/>
        </w:rPr>
        <w:t>Manage or coordinate testing for releases, configuration changes, integrations, annual processes, and new functionality; document expected results and obtain appropriate business approval.</w:t>
      </w:r>
    </w:p>
    <w:p>
      <w:pPr>
        <w:pStyle w:val="ListBullet"/>
        <w:keepLines/>
      </w:pPr>
      <w:r>
        <w:rPr>
          <w:rFonts w:ascii="Aptos" w:hAnsi="Aptos"/>
          <w:b w:val="0"/>
          <w:i w:val="0"/>
          <w:color w:val="26383F"/>
          <w:sz w:val="21"/>
        </w:rPr>
        <w:t>Develop reports, dashboards, queries, extracts, and exception lists that help staff identify incomplete, inconsistent, late, or implausible records before they affect services or reporting.</w:t>
      </w:r>
    </w:p>
    <w:p>
      <w:pPr>
        <w:pStyle w:val="ListBullet"/>
        <w:keepLines/>
      </w:pPr>
      <w:r>
        <w:rPr>
          <w:rFonts w:ascii="Aptos" w:hAnsi="Aptos"/>
          <w:b w:val="0"/>
          <w:i w:val="0"/>
          <w:color w:val="26383F"/>
          <w:sz w:val="21"/>
        </w:rPr>
        <w:t>Maintain user documentation, data-entry standards, process maps, calendars, frequently asked questions, training materials, and support knowledge articles.</w:t>
      </w:r>
    </w:p>
    <w:p>
      <w:pPr>
        <w:pStyle w:val="ListBullet"/>
        <w:keepLines/>
      </w:pPr>
      <w:r>
        <w:rPr>
          <w:rFonts w:ascii="Aptos" w:hAnsi="Aptos"/>
          <w:b w:val="0"/>
          <w:i w:val="0"/>
          <w:color w:val="26383F"/>
          <w:sz w:val="21"/>
        </w:rPr>
        <w:t>Plan and deliver role-based training for school and district users; provide coaching that explains not only how to complete a task, but why the information matters and how errors affect downstream services.</w:t>
      </w:r>
    </w:p>
    <w:p>
      <w:pPr>
        <w:pStyle w:val="ListBullet"/>
        <w:keepLines/>
      </w:pPr>
      <w:r>
        <w:rPr>
          <w:rFonts w:ascii="Aptos" w:hAnsi="Aptos"/>
          <w:b w:val="0"/>
          <w:i w:val="0"/>
          <w:color w:val="26383F"/>
          <w:sz w:val="21"/>
        </w:rPr>
        <w:t>Coordinate vendor cases, enhancement requests, release communications, service reviews, and escalation of defects or outages.</w:t>
      </w:r>
    </w:p>
    <w:p>
      <w:pPr>
        <w:pStyle w:val="ListBullet"/>
        <w:keepLines/>
      </w:pPr>
      <w:r>
        <w:rPr>
          <w:rFonts w:ascii="Aptos" w:hAnsi="Aptos"/>
          <w:b w:val="0"/>
          <w:i w:val="0"/>
          <w:color w:val="26383F"/>
          <w:sz w:val="21"/>
        </w:rPr>
        <w:t>Support continuity planning, backup and recovery coordination, peak-period readiness, and coverage for time-sensitive SIS functions.</w:t>
      </w:r>
    </w:p>
    <w:p>
      <w:pPr>
        <w:pStyle w:val="Heading1"/>
        <w:spacing w:before="260" w:after="140"/>
        <w:pBdr>
          <w:left w:val="single" w:sz="24" w:space="8" w:color="B493C5"/>
        </w:pBdr>
      </w:pPr>
      <w:r>
        <w:rPr>
          <w:rFonts w:ascii="Aptos" w:hAnsi="Aptos"/>
          <w:b/>
          <w:i w:val="0"/>
          <w:color w:val="244A5C"/>
          <w:sz w:val="32"/>
        </w:rPr>
        <w:t>Data Governance and Stewardship</w:t>
      </w:r>
    </w:p>
    <w:p>
      <w:pPr>
        <w:pStyle w:val="ListBullet"/>
        <w:keepLines/>
      </w:pPr>
      <w:r>
        <w:rPr>
          <w:rFonts w:ascii="Aptos" w:hAnsi="Aptos"/>
          <w:b w:val="0"/>
          <w:i w:val="0"/>
          <w:color w:val="26383F"/>
          <w:sz w:val="21"/>
        </w:rPr>
        <w:t>Facilitate decisions about authoritative sources, data ownership, stewardship, definitions, quality expectations, correction authority, retention, and approved use of student information.</w:t>
      </w:r>
    </w:p>
    <w:p>
      <w:pPr>
        <w:pStyle w:val="ListBullet"/>
        <w:keepLines/>
      </w:pPr>
      <w:r>
        <w:rPr>
          <w:rFonts w:ascii="Aptos" w:hAnsi="Aptos"/>
          <w:b w:val="0"/>
          <w:i w:val="0"/>
          <w:color w:val="26383F"/>
          <w:sz w:val="21"/>
        </w:rPr>
        <w:t>Maintain or contribute to a district data dictionary, code-set documentation, lineage records, responsibility matrices, and a catalog of recurring reports and exchanges.</w:t>
      </w:r>
    </w:p>
    <w:p>
      <w:pPr>
        <w:pStyle w:val="ListBullet"/>
        <w:keepLines/>
      </w:pPr>
      <w:r>
        <w:rPr>
          <w:rFonts w:ascii="Aptos" w:hAnsi="Aptos"/>
          <w:b w:val="0"/>
          <w:i w:val="0"/>
          <w:color w:val="26383F"/>
          <w:sz w:val="21"/>
        </w:rPr>
        <w:t>Convene or support a data-governance committee and translate approved decisions into SIS procedures, configuration, training, validation, and documentation.</w:t>
      </w:r>
    </w:p>
    <w:p>
      <w:pPr>
        <w:pStyle w:val="ListBullet"/>
        <w:keepLines/>
      </w:pPr>
      <w:r>
        <w:rPr>
          <w:rFonts w:ascii="Aptos" w:hAnsi="Aptos"/>
          <w:b w:val="0"/>
          <w:i w:val="0"/>
          <w:color w:val="26383F"/>
          <w:sz w:val="21"/>
        </w:rPr>
        <w:t>Promote consistent definitions across departments so that terms such as enrollment, attendance, program eligibility, cohort, school of residence, and completion are interpreted correctly.</w:t>
      </w:r>
    </w:p>
    <w:p>
      <w:pPr>
        <w:pStyle w:val="ListBullet"/>
        <w:keepLines/>
      </w:pPr>
      <w:r>
        <w:rPr>
          <w:rFonts w:ascii="Aptos" w:hAnsi="Aptos"/>
          <w:b w:val="0"/>
          <w:i w:val="0"/>
          <w:color w:val="26383F"/>
          <w:sz w:val="21"/>
        </w:rPr>
        <w:t>Establish measurable data-quality routines addressing completeness, validity, consistency, timeliness, uniqueness, and accuracy; report recurring issues and recommend systemic improvements.</w:t>
      </w:r>
    </w:p>
    <w:p>
      <w:pPr>
        <w:pStyle w:val="Heading1"/>
        <w:spacing w:before="260" w:after="140"/>
        <w:pBdr>
          <w:left w:val="single" w:sz="24" w:space="8" w:color="315F74"/>
        </w:pBdr>
      </w:pPr>
      <w:r>
        <w:rPr>
          <w:rFonts w:ascii="Aptos" w:hAnsi="Aptos"/>
          <w:b/>
          <w:i w:val="0"/>
          <w:color w:val="244A5C"/>
          <w:sz w:val="32"/>
        </w:rPr>
        <w:t>Privacy, Security, and Responsible Use</w:t>
      </w:r>
    </w:p>
    <w:p>
      <w:pPr>
        <w:pStyle w:val="ListBullet"/>
        <w:keepLines/>
      </w:pPr>
      <w:r>
        <w:rPr>
          <w:rFonts w:ascii="Aptos" w:hAnsi="Aptos"/>
          <w:b w:val="0"/>
          <w:i w:val="0"/>
          <w:color w:val="26383F"/>
          <w:sz w:val="21"/>
        </w:rPr>
        <w:t>Coordinate role-based access using least privilege, documented approval, periodic review, timely provisioning and deprovisioning, and separation of incompatible duties.</w:t>
      </w:r>
    </w:p>
    <w:p>
      <w:pPr>
        <w:pStyle w:val="ListBullet"/>
        <w:keepLines/>
      </w:pPr>
      <w:r>
        <w:rPr>
          <w:rFonts w:ascii="Aptos" w:hAnsi="Aptos"/>
          <w:b w:val="0"/>
          <w:i w:val="0"/>
          <w:color w:val="26383F"/>
          <w:sz w:val="21"/>
        </w:rPr>
        <w:t>Protect education records and personally identifiable information in accordance with FERPA, district policy, records requirements, and approved data-sharing practices.</w:t>
      </w:r>
    </w:p>
    <w:p>
      <w:pPr>
        <w:pStyle w:val="ListBullet"/>
        <w:keepLines/>
      </w:pPr>
      <w:r>
        <w:rPr>
          <w:rFonts w:ascii="Aptos" w:hAnsi="Aptos"/>
          <w:b w:val="0"/>
          <w:i w:val="0"/>
          <w:color w:val="26383F"/>
          <w:sz w:val="21"/>
        </w:rPr>
        <w:t>Review requests for exports, accounts, integrations, and elevated access for appropriate authorization, minimum necessary data, secure transmission, retention, and termination conditions.</w:t>
      </w:r>
    </w:p>
    <w:p>
      <w:pPr>
        <w:pStyle w:val="ListBullet"/>
        <w:keepLines/>
      </w:pPr>
      <w:r>
        <w:rPr>
          <w:rFonts w:ascii="Aptos" w:hAnsi="Aptos"/>
          <w:b w:val="0"/>
          <w:i w:val="0"/>
          <w:color w:val="26383F"/>
          <w:sz w:val="21"/>
        </w:rPr>
        <w:t>Partner with privacy and security personnel on audit evidence, incident response, vendor risk, account anomalies, and user awareness.</w:t>
      </w:r>
    </w:p>
    <w:p>
      <w:pPr>
        <w:pStyle w:val="ListBullet"/>
        <w:keepLines/>
      </w:pPr>
      <w:r>
        <w:rPr>
          <w:rFonts w:ascii="Aptos" w:hAnsi="Aptos"/>
          <w:b w:val="0"/>
          <w:i w:val="0"/>
          <w:color w:val="26383F"/>
          <w:sz w:val="21"/>
        </w:rPr>
        <w:t>Encourage responsible interpretation of student data, including attention to context, bias, small-group disclosure, accessibility, and the limits of predictive or automated tools.</w:t>
      </w:r>
    </w:p>
    <w:p>
      <w:pPr>
        <w:pStyle w:val="Heading1"/>
        <w:spacing w:before="260" w:after="140"/>
        <w:pBdr>
          <w:left w:val="single" w:sz="24" w:space="8" w:color="ADD444"/>
        </w:pBdr>
      </w:pPr>
      <w:r>
        <w:rPr>
          <w:rFonts w:ascii="Aptos" w:hAnsi="Aptos"/>
          <w:b/>
          <w:i w:val="0"/>
          <w:color w:val="244A5C"/>
          <w:sz w:val="32"/>
        </w:rPr>
        <w:t>Interoperability, Reporting, and Automation</w:t>
      </w:r>
    </w:p>
    <w:p>
      <w:pPr>
        <w:pStyle w:val="ListBullet"/>
        <w:keepLines/>
      </w:pPr>
      <w:r>
        <w:rPr>
          <w:rFonts w:ascii="Aptos" w:hAnsi="Aptos"/>
          <w:b w:val="0"/>
          <w:i w:val="0"/>
          <w:color w:val="26383F"/>
          <w:sz w:val="21"/>
        </w:rPr>
        <w:t>Coordinate SIS exchanges with learning, assessment, special programs, transportation, food services, communications, identity, finance, and analytics platforms.</w:t>
      </w:r>
    </w:p>
    <w:p>
      <w:pPr>
        <w:pStyle w:val="ListBullet"/>
        <w:keepLines/>
      </w:pPr>
      <w:r>
        <w:rPr>
          <w:rFonts w:ascii="Aptos" w:hAnsi="Aptos"/>
          <w:b w:val="0"/>
          <w:i w:val="0"/>
          <w:color w:val="26383F"/>
          <w:sz w:val="21"/>
        </w:rPr>
        <w:t>Support standards and interfaces such as Ed-Fi, OneRoster, CEDS-aligned definitions, APIs, and secure file exchanges when adopted by the district.</w:t>
      </w:r>
    </w:p>
    <w:p>
      <w:pPr>
        <w:pStyle w:val="ListBullet"/>
        <w:keepLines/>
      </w:pPr>
      <w:r>
        <w:rPr>
          <w:rFonts w:ascii="Aptos" w:hAnsi="Aptos"/>
          <w:b w:val="0"/>
          <w:i w:val="0"/>
          <w:color w:val="26383F"/>
          <w:sz w:val="21"/>
        </w:rPr>
        <w:t>Define field mappings, transformation rules, schedules, error handling, reconciliation, monitoring, and support ownership for each integration.</w:t>
      </w:r>
    </w:p>
    <w:p>
      <w:pPr>
        <w:pStyle w:val="ListBullet"/>
        <w:keepLines/>
      </w:pPr>
      <w:r>
        <w:rPr>
          <w:rFonts w:ascii="Aptos" w:hAnsi="Aptos"/>
          <w:b w:val="0"/>
          <w:i w:val="0"/>
          <w:color w:val="26383F"/>
          <w:sz w:val="21"/>
        </w:rPr>
        <w:t>Use SQL and reporting tools to investigate records and produce quality-control information; use Python, R, PowerShell, or comparable tools when appropriate to automate repeatable validation and reconciliation tasks.</w:t>
      </w:r>
    </w:p>
    <w:p>
      <w:pPr>
        <w:pStyle w:val="ListBullet"/>
        <w:keepLines/>
      </w:pPr>
      <w:r>
        <w:rPr>
          <w:rFonts w:ascii="Aptos" w:hAnsi="Aptos"/>
          <w:b w:val="0"/>
          <w:i w:val="0"/>
          <w:color w:val="26383F"/>
          <w:sz w:val="21"/>
        </w:rPr>
        <w:t>Reduce dependence on undocumented spreadsheets and manual re-entry by recommending governed, supportable workflows and integrations.</w:t>
      </w:r>
    </w:p>
    <w:p>
      <w:pPr>
        <w:pStyle w:val="Heading1"/>
        <w:spacing w:before="260" w:after="140"/>
        <w:pBdr>
          <w:left w:val="single" w:sz="24" w:space="8" w:color="FDAD43"/>
        </w:pBdr>
      </w:pPr>
      <w:r>
        <w:rPr>
          <w:rFonts w:ascii="Aptos" w:hAnsi="Aptos"/>
          <w:b/>
          <w:i w:val="0"/>
          <w:color w:val="244A5C"/>
          <w:sz w:val="32"/>
        </w:rPr>
        <w:t>Knowledge and Skills</w:t>
      </w:r>
    </w:p>
    <w:p>
      <w:pPr>
        <w:pStyle w:val="ListBullet"/>
        <w:keepLines/>
      </w:pPr>
      <w:r>
        <w:rPr>
          <w:rFonts w:ascii="Aptos" w:hAnsi="Aptos"/>
          <w:b w:val="0"/>
          <w:i w:val="0"/>
          <w:color w:val="26383F"/>
          <w:sz w:val="21"/>
        </w:rPr>
        <w:t>Student information system functions, school operations, enrollment, attendance, scheduling, grades, transcripts, programs, and state reporting cycles.</w:t>
      </w:r>
    </w:p>
    <w:p>
      <w:pPr>
        <w:pStyle w:val="ListBullet"/>
        <w:keepLines/>
      </w:pPr>
      <w:r>
        <w:rPr>
          <w:rFonts w:ascii="Aptos" w:hAnsi="Aptos"/>
          <w:b w:val="0"/>
          <w:i w:val="0"/>
          <w:color w:val="26383F"/>
          <w:sz w:val="21"/>
        </w:rPr>
        <w:t>Data-governance concepts, data quality, metadata, records lifecycle, privacy, role-based access, and secure information exchange.</w:t>
      </w:r>
    </w:p>
    <w:p>
      <w:pPr>
        <w:pStyle w:val="ListBullet"/>
        <w:keepLines/>
      </w:pPr>
      <w:r>
        <w:rPr>
          <w:rFonts w:ascii="Aptos" w:hAnsi="Aptos"/>
          <w:b w:val="0"/>
          <w:i w:val="0"/>
          <w:color w:val="26383F"/>
          <w:sz w:val="21"/>
        </w:rPr>
        <w:t>Business-process analysis, requirements gathering, testing, project coordination, change management, adult learning, and customer support.</w:t>
      </w:r>
    </w:p>
    <w:p>
      <w:pPr>
        <w:pStyle w:val="ListBullet"/>
        <w:keepLines/>
      </w:pPr>
      <w:r>
        <w:rPr>
          <w:rFonts w:ascii="Aptos" w:hAnsi="Aptos"/>
          <w:b w:val="0"/>
          <w:i w:val="0"/>
          <w:color w:val="26383F"/>
          <w:sz w:val="21"/>
        </w:rPr>
        <w:t>Intermediate reporting and data-analysis methods, including spreadsheets and SQL; ability to learn scripting or statistical tools used by the district.</w:t>
      </w:r>
    </w:p>
    <w:p>
      <w:pPr>
        <w:pStyle w:val="ListBullet"/>
        <w:keepLines/>
      </w:pPr>
      <w:r>
        <w:rPr>
          <w:rFonts w:ascii="Aptos" w:hAnsi="Aptos"/>
          <w:b w:val="0"/>
          <w:i w:val="0"/>
          <w:color w:val="26383F"/>
          <w:sz w:val="21"/>
        </w:rPr>
        <w:t>Ability to facilitate decisions across departments, explain technical issues in plain language, maintain composure during deadlines, and handle confidential information with sound judgment.</w:t>
      </w:r>
    </w:p>
    <w:p>
      <w:pPr>
        <w:pStyle w:val="Heading1"/>
        <w:spacing w:before="260" w:after="140"/>
        <w:pBdr>
          <w:left w:val="single" w:sz="24" w:space="8" w:color="ADD444"/>
        </w:pBdr>
      </w:pPr>
      <w:r>
        <w:rPr>
          <w:rFonts w:ascii="Aptos" w:hAnsi="Aptos"/>
          <w:b/>
          <w:i w:val="0"/>
          <w:color w:val="244A5C"/>
          <w:sz w:val="32"/>
        </w:rPr>
        <w:t>Minimum Qualifications</w:t>
      </w:r>
    </w:p>
    <w:p>
      <w:pPr>
        <w:pStyle w:val="ListBullet"/>
        <w:keepLines/>
      </w:pPr>
      <w:r>
        <w:rPr>
          <w:rFonts w:ascii="Aptos" w:hAnsi="Aptos"/>
          <w:b w:val="0"/>
          <w:i w:val="0"/>
          <w:color w:val="26383F"/>
          <w:sz w:val="21"/>
        </w:rPr>
        <w:t>Bachelor’s degree in information systems, education, public administration, data science, business, or a related field; additional relevant experience may substitute for education where permitted by district policy.</w:t>
      </w:r>
    </w:p>
    <w:p>
      <w:pPr>
        <w:pStyle w:val="ListBullet"/>
        <w:keepLines/>
      </w:pPr>
      <w:r>
        <w:rPr>
          <w:rFonts w:ascii="Aptos" w:hAnsi="Aptos"/>
          <w:b w:val="0"/>
          <w:i w:val="0"/>
          <w:color w:val="26383F"/>
          <w:sz w:val="21"/>
        </w:rPr>
        <w:t>Four years of progressively responsible experience administering, supporting, analyzing, or coordinating an enterprise information system, including at least two years involving student information or similarly complex regulated records.</w:t>
      </w:r>
    </w:p>
    <w:p>
      <w:pPr>
        <w:pStyle w:val="ListBullet"/>
        <w:keepLines/>
      </w:pPr>
      <w:r>
        <w:rPr>
          <w:rFonts w:ascii="Aptos" w:hAnsi="Aptos"/>
          <w:b w:val="0"/>
          <w:i w:val="0"/>
          <w:color w:val="26383F"/>
          <w:sz w:val="21"/>
        </w:rPr>
        <w:t>Experience coordinating data-quality processes, system changes, user support, documentation, and training across multiple stakeholder groups.</w:t>
      </w:r>
    </w:p>
    <w:p>
      <w:pPr>
        <w:pStyle w:val="ListBullet"/>
        <w:keepLines/>
      </w:pPr>
      <w:r>
        <w:rPr>
          <w:rFonts w:ascii="Aptos" w:hAnsi="Aptos"/>
          <w:b w:val="0"/>
          <w:i w:val="0"/>
          <w:color w:val="26383F"/>
          <w:sz w:val="21"/>
        </w:rPr>
        <w:t>Working knowledge of reporting or query tools and demonstrated ability to analyze record-level and aggregate data.</w:t>
      </w:r>
    </w:p>
    <w:p>
      <w:pPr>
        <w:pStyle w:val="Heading1"/>
        <w:spacing w:before="260" w:after="140"/>
        <w:pBdr>
          <w:left w:val="single" w:sz="24" w:space="8" w:color="B493C5"/>
        </w:pBdr>
      </w:pPr>
      <w:r>
        <w:rPr>
          <w:rFonts w:ascii="Aptos" w:hAnsi="Aptos"/>
          <w:b/>
          <w:i w:val="0"/>
          <w:color w:val="244A5C"/>
          <w:sz w:val="32"/>
        </w:rPr>
        <w:t>Preferred Qualifications</w:t>
      </w:r>
    </w:p>
    <w:p>
      <w:pPr>
        <w:pStyle w:val="ListBullet"/>
        <w:keepLines/>
      </w:pPr>
      <w:r>
        <w:rPr>
          <w:rFonts w:ascii="Aptos" w:hAnsi="Aptos"/>
          <w:b w:val="0"/>
          <w:i w:val="0"/>
          <w:color w:val="26383F"/>
          <w:sz w:val="21"/>
        </w:rPr>
        <w:t>Direct experience with a K–12 SIS and CALPADS submissions, certification, anomaly resolution, or related California student-data requirements.</w:t>
      </w:r>
    </w:p>
    <w:p>
      <w:pPr>
        <w:pStyle w:val="ListBullet"/>
        <w:keepLines/>
      </w:pPr>
      <w:r>
        <w:rPr>
          <w:rFonts w:ascii="Aptos" w:hAnsi="Aptos"/>
          <w:b w:val="0"/>
          <w:i w:val="0"/>
          <w:color w:val="26383F"/>
          <w:sz w:val="21"/>
        </w:rPr>
        <w:t>Experience with SQL, APIs, education interoperability standards, data visualization, Python, R, PowerShell, or comparable automation tools.</w:t>
      </w:r>
    </w:p>
    <w:p>
      <w:pPr>
        <w:pStyle w:val="ListBullet"/>
        <w:keepLines/>
      </w:pPr>
      <w:r>
        <w:rPr>
          <w:rFonts w:ascii="Aptos" w:hAnsi="Aptos"/>
          <w:b w:val="0"/>
          <w:i w:val="0"/>
          <w:color w:val="26383F"/>
          <w:sz w:val="21"/>
        </w:rPr>
        <w:t>Experience supporting data governance, privacy programs, cybersecurity controls, identity and access management, or vendor risk review.</w:t>
      </w:r>
    </w:p>
    <w:p>
      <w:pPr>
        <w:pStyle w:val="ListBullet"/>
        <w:keepLines/>
      </w:pPr>
      <w:r>
        <w:rPr>
          <w:rFonts w:ascii="Aptos" w:hAnsi="Aptos"/>
          <w:b w:val="0"/>
          <w:i w:val="0"/>
          <w:color w:val="26383F"/>
          <w:sz w:val="21"/>
        </w:rPr>
        <w:t>Project-management, data-management, privacy, cybersecurity, or vendor SIS certification.</w:t>
      </w:r>
    </w:p>
    <w:p>
      <w:pPr>
        <w:pStyle w:val="ListBullet"/>
        <w:keepLines/>
      </w:pPr>
      <w:r>
        <w:rPr>
          <w:rFonts w:ascii="Aptos" w:hAnsi="Aptos"/>
          <w:b w:val="0"/>
          <w:i w:val="0"/>
          <w:color w:val="26383F"/>
          <w:sz w:val="21"/>
        </w:rPr>
        <w:t>Supervisory, lead-worker, or formal cross-functional coordination experience.</w:t>
      </w:r>
    </w:p>
    <w:p>
      <w:pPr>
        <w:pStyle w:val="Heading1"/>
        <w:spacing w:before="260" w:after="140"/>
        <w:pBdr>
          <w:left w:val="single" w:sz="24" w:space="8" w:color="FDAD43"/>
        </w:pBdr>
      </w:pPr>
      <w:r>
        <w:rPr>
          <w:rFonts w:ascii="Aptos" w:hAnsi="Aptos"/>
          <w:b/>
          <w:i w:val="0"/>
          <w:color w:val="244A5C"/>
          <w:sz w:val="32"/>
        </w:rPr>
        <w:t>Physical Demands and Work Environment</w:t>
      </w:r>
    </w:p>
    <w:p>
      <w:pPr>
        <w:pStyle w:val="ListBullet"/>
        <w:keepLines/>
      </w:pPr>
      <w:r>
        <w:rPr>
          <w:rFonts w:ascii="Aptos" w:hAnsi="Aptos"/>
          <w:b w:val="0"/>
          <w:i w:val="0"/>
          <w:color w:val="26383F"/>
          <w:sz w:val="21"/>
        </w:rPr>
        <w:t>Work is primarily performed in an office, school, or remote-work environment using computers and communication systems for extended periods. The employee must be able to communicate with varied audiences, review detailed records, travel between district locations as assigned, and occasionally move equipment or materials weighing up to 25 pounds. Work outside normal hours may be required during school openings, grading periods, reporting deadlines, releases, or incidents. Reasonable accommodations may be made to enable individuals with disabilities to perform the essential functions.</w:t>
      </w:r>
    </w:p>
    <w:p>
      <w:pPr>
        <w:pStyle w:val="Heading1"/>
        <w:pBdr>
          <w:left w:val="single" w:sz="24" w:space="8" w:color="315F74"/>
        </w:pBdr>
      </w:pPr>
      <w:r>
        <w:rPr>
          <w:rFonts w:ascii="Aptos" w:hAnsi="Aptos"/>
          <w:b/>
          <w:i w:val="0"/>
          <w:color w:val="244A5C"/>
          <w:sz w:val="32"/>
        </w:rPr>
        <w:t>Employment and Classification Notes</w:t>
      </w:r>
    </w:p>
    <w:p>
      <w:pPr>
        <w:pStyle w:val="ListBullet"/>
      </w:pPr>
      <w:r>
        <w:rPr>
          <w:rFonts w:ascii="Aptos" w:hAnsi="Aptos"/>
          <w:b w:val="0"/>
          <w:i w:val="0"/>
          <w:color w:val="26383F"/>
          <w:sz w:val="21"/>
        </w:rPr>
        <w:t>This description identifies the general nature and level of work. It is not an exhaustive list of every duty, responsibility, qualification, or working condition.</w:t>
      </w:r>
    </w:p>
    <w:p>
      <w:pPr>
        <w:pStyle w:val="ListBullet"/>
      </w:pPr>
      <w:r>
        <w:rPr>
          <w:rFonts w:ascii="Aptos" w:hAnsi="Aptos"/>
          <w:b w:val="0"/>
          <w:i w:val="0"/>
          <w:color w:val="26383F"/>
          <w:sz w:val="21"/>
        </w:rPr>
        <w:t>The district may assign related duties and may revise the description to reflect operational needs, technology, law, policy, bargaining agreements, and organizational structure.</w:t>
      </w:r>
    </w:p>
    <w:p>
      <w:pPr>
        <w:pStyle w:val="ListBullet"/>
      </w:pPr>
      <w:r>
        <w:rPr>
          <w:rFonts w:ascii="Aptos" w:hAnsi="Aptos"/>
          <w:b w:val="0"/>
          <w:i w:val="0"/>
          <w:color w:val="26383F"/>
          <w:sz w:val="21"/>
        </w:rPr>
        <w:t>Final FLSA status, salary placement, supervision, bargaining-unit status, required clearances, and essential-function determinations must be established by the employing agency.</w:t>
      </w:r>
    </w:p>
    <w:p>
      <w:pPr>
        <w:spacing w:before="240" w:after="0"/>
        <w:ind w:left="187" w:right="187"/>
        <w:shd w:fill="F4F4F4"/>
        <w:pBdr>
          <w:left w:val="single" w:sz="18" w:space="8" w:color="FDAD43"/>
        </w:pBdr>
      </w:pPr>
      <w:r>
        <w:rPr>
          <w:rFonts w:ascii="Aptos" w:hAnsi="Aptos"/>
          <w:b/>
          <w:i w:val="0"/>
          <w:color w:val="244A5C"/>
          <w:sz w:val="20"/>
        </w:rPr>
        <w:t xml:space="preserve">Local adaptation required. </w:t>
      </w:r>
      <w:r>
        <w:rPr>
          <w:rFonts w:ascii="Aptos" w:hAnsi="Aptos"/>
          <w:b w:val="0"/>
          <w:i w:val="0"/>
          <w:color w:val="5D6C72"/>
          <w:sz w:val="20"/>
        </w:rPr>
        <w:t>Human Resources, program leadership, technology leadership, labor relations, privacy/security personnel, and legal counsel as appropriate should review the final classification before use. Avoid treating preferred tools as mandatory when equivalent skills would meet the district’s needs.</w:t>
      </w:r>
    </w:p>
    <w:sectPr w:rsidR="00FC693F" w:rsidRPr="0006063C" w:rsidSect="00034616">
      <w:headerReference w:type="default" r:id="rId9"/>
      <w:footerReference w:type="default" r:id="rId10"/>
      <w:pgSz w:w="12240" w:h="15840"/>
      <w:pgMar w:top="1123"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D6C72"/>
        <w:sz w:val="16"/>
      </w:rPr>
      <w:t>SDLA reference exemplar • Review and adapt locally before adoption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D6C72"/>
        <w:sz w:val="17"/>
      </w:rPr>
      <w:t>SCHOOL DATA LEADERSHIP ASSOCIATION  |  PROFESSIONAL JOB DESCRIPTION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26383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315F74"/>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490"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SDLA Professional Job Description — Student Information System Coordinator</dc:title>
  <dc:subject>Modern K–12 professional job-description exemplar</dc:subject>
  <dc:creator>School Data Leadership Association</dc:creator>
  <cp:keywords>job description, K-12, data governance, interoperability, security, SDLA</cp:keywords>
  <dc:description>Reference exemplar requiring local HR and legal review before adoption.</dc:description>
  <cp:lastModifiedBy/>
  <cp:revision>1</cp:revision>
  <dcterms:created xsi:type="dcterms:W3CDTF">2013-12-23T23:15:00Z</dcterms:created>
  <dcterms:modified xsi:type="dcterms:W3CDTF">2013-12-23T23:15:00Z</dcterms:modified>
  <cp:category/>
</cp:coreProperties>
</file>